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AD9" w:rsidRDefault="00D221B9">
      <w:pPr>
        <w:tabs>
          <w:tab w:val="left" w:pos="5677"/>
        </w:tabs>
        <w:ind w:left="541"/>
        <w:rPr>
          <w:sz w:val="20"/>
        </w:rPr>
      </w:pPr>
      <w:r w:rsidRPr="00D221B9">
        <w:rPr>
          <w:noProof/>
          <w:sz w:val="20"/>
        </w:rPr>
        <w:drawing>
          <wp:inline distT="0" distB="0" distL="0" distR="0">
            <wp:extent cx="2180860" cy="1557757"/>
            <wp:effectExtent l="0" t="0" r="0" b="0"/>
            <wp:docPr id="1" name="Picture 1" descr="R:\Forms &amp; templates\Logos\TTP c3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Forms &amp; templates\Logos\TTP c3C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3975" cy="1567125"/>
                    </a:xfrm>
                    <a:prstGeom prst="rect">
                      <a:avLst/>
                    </a:prstGeom>
                    <a:noFill/>
                    <a:ln>
                      <a:noFill/>
                    </a:ln>
                  </pic:spPr>
                </pic:pic>
              </a:graphicData>
            </a:graphic>
          </wp:inline>
        </w:drawing>
      </w:r>
      <w:r w:rsidR="00113CB0">
        <w:rPr>
          <w:sz w:val="20"/>
        </w:rPr>
        <w:tab/>
      </w:r>
      <w:r w:rsidR="003964F5">
        <w:rPr>
          <w:position w:val="4"/>
          <w:sz w:val="20"/>
        </w:rPr>
      </w:r>
      <w:r w:rsidR="003964F5">
        <w:rPr>
          <w:position w:val="4"/>
          <w:sz w:val="20"/>
        </w:rPr>
        <w:pict>
          <v:shapetype id="_x0000_t202" coordsize="21600,21600" o:spt="202" path="m,l,21600r21600,l21600,xe">
            <v:stroke joinstyle="miter"/>
            <v:path gradientshapeok="t" o:connecttype="rect"/>
          </v:shapetype>
          <v:shape id="_x0000_s1026" type="#_x0000_t202" style="width:225pt;height:1in;mso-left-percent:-10001;mso-top-percent:-10001;mso-position-horizontal:absolute;mso-position-horizontal-relative:char;mso-position-vertical:absolute;mso-position-vertical-relative:line;mso-left-percent:-10001;mso-top-percent:-10001" filled="f">
            <v:textbox inset="0,0,0,0">
              <w:txbxContent>
                <w:p w:rsidR="00A83AD9" w:rsidRDefault="00113CB0">
                  <w:pPr>
                    <w:pStyle w:val="BodyText"/>
                    <w:spacing w:before="65"/>
                    <w:ind w:left="144" w:right="3068"/>
                  </w:pPr>
                  <w:r>
                    <w:t>Patient Name: DOB:</w:t>
                  </w:r>
                </w:p>
                <w:p w:rsidR="00A83AD9" w:rsidRDefault="00113CB0">
                  <w:pPr>
                    <w:pStyle w:val="BodyText"/>
                    <w:spacing w:before="1"/>
                    <w:ind w:left="144" w:right="2702"/>
                  </w:pPr>
                  <w:r>
                    <w:t>Medical/TDCJ #: Provider Name: Telemedicine site:</w:t>
                  </w:r>
                </w:p>
              </w:txbxContent>
            </v:textbox>
            <w10:wrap type="none"/>
            <w10:anchorlock/>
          </v:shape>
        </w:pict>
      </w:r>
    </w:p>
    <w:p w:rsidR="00A83AD9" w:rsidRDefault="00A83AD9">
      <w:pPr>
        <w:pStyle w:val="BodyText"/>
        <w:rPr>
          <w:sz w:val="20"/>
        </w:rPr>
      </w:pPr>
    </w:p>
    <w:p w:rsidR="00A83AD9" w:rsidRDefault="00113CB0">
      <w:pPr>
        <w:pStyle w:val="Heading1"/>
        <w:spacing w:before="0"/>
      </w:pPr>
      <w:r>
        <w:rPr>
          <w:u w:val="thick"/>
        </w:rPr>
        <w:t>Informed Consent to Telemedicine/Telepharmacy Consultation</w:t>
      </w:r>
    </w:p>
    <w:p w:rsidR="00A83AD9" w:rsidRDefault="00A83AD9">
      <w:pPr>
        <w:pStyle w:val="BodyText"/>
        <w:spacing w:before="7"/>
        <w:rPr>
          <w:b/>
          <w:sz w:val="13"/>
        </w:rPr>
      </w:pPr>
    </w:p>
    <w:p w:rsidR="00A83AD9" w:rsidRDefault="00113CB0">
      <w:pPr>
        <w:pStyle w:val="BodyText"/>
        <w:spacing w:before="92"/>
        <w:ind w:left="486" w:right="231"/>
      </w:pPr>
      <w:r>
        <w:t xml:space="preserve">I have been asked by my healthcare provider to take part in a telemedicine/telepharmacy consultation with Texas Tech University Health Sciences Center </w:t>
      </w:r>
      <w:r w:rsidR="00702137">
        <w:t xml:space="preserve">El Paso </w:t>
      </w:r>
      <w:r>
        <w:t>(TTUHSC</w:t>
      </w:r>
      <w:r w:rsidR="00702137">
        <w:t xml:space="preserve"> El Paso</w:t>
      </w:r>
      <w:r>
        <w:t>) and its physicians, associates, technical assistants, pharmacists, affiliated hospitals and others deemed necessary to assist in my medical care through a telemedicine consultation.</w:t>
      </w:r>
    </w:p>
    <w:p w:rsidR="00A83AD9" w:rsidRDefault="00A83AD9">
      <w:pPr>
        <w:pStyle w:val="BodyText"/>
        <w:spacing w:before="1"/>
      </w:pPr>
    </w:p>
    <w:p w:rsidR="00A83AD9" w:rsidRDefault="00113CB0">
      <w:pPr>
        <w:pStyle w:val="BodyText"/>
        <w:spacing w:line="252" w:lineRule="exact"/>
        <w:ind w:left="484"/>
      </w:pPr>
      <w:r>
        <w:t>I understand the following:</w:t>
      </w:r>
    </w:p>
    <w:p w:rsidR="00A83AD9" w:rsidRDefault="00113CB0">
      <w:pPr>
        <w:pStyle w:val="ListParagraph"/>
        <w:numPr>
          <w:ilvl w:val="0"/>
          <w:numId w:val="1"/>
        </w:numPr>
        <w:tabs>
          <w:tab w:val="left" w:pos="832"/>
        </w:tabs>
        <w:spacing w:line="252" w:lineRule="exact"/>
      </w:pPr>
      <w:r>
        <w:t>The purpose is to assess and treat my medical</w:t>
      </w:r>
      <w:r>
        <w:rPr>
          <w:spacing w:val="-8"/>
        </w:rPr>
        <w:t xml:space="preserve"> </w:t>
      </w:r>
      <w:r>
        <w:t>condition.</w:t>
      </w:r>
    </w:p>
    <w:p w:rsidR="00A83AD9" w:rsidRDefault="00113CB0">
      <w:pPr>
        <w:pStyle w:val="ListParagraph"/>
        <w:numPr>
          <w:ilvl w:val="0"/>
          <w:numId w:val="1"/>
        </w:numPr>
        <w:tabs>
          <w:tab w:val="left" w:pos="832"/>
        </w:tabs>
        <w:ind w:left="844" w:right="197"/>
      </w:pPr>
      <w:r>
        <w:t>The telemedicine/telepharmacy consult is done through a two</w:t>
      </w:r>
      <w:r w:rsidRPr="00567817">
        <w:t xml:space="preserve">-way </w:t>
      </w:r>
      <w:r w:rsidR="00D221B9" w:rsidRPr="00567817">
        <w:t>audio/</w:t>
      </w:r>
      <w:r w:rsidRPr="00567817">
        <w:t>video link</w:t>
      </w:r>
      <w:r>
        <w:t xml:space="preserve">-up whereby the physician or other health provider at TTUHSC </w:t>
      </w:r>
      <w:r w:rsidR="00702137">
        <w:t xml:space="preserve">El Paso </w:t>
      </w:r>
      <w:r>
        <w:t>can see my image on the screen and hear my voice. However, unlike a traditional medical consult, the physician or other health provider does not have the use of the other senses such as touch</w:t>
      </w:r>
      <w:r>
        <w:rPr>
          <w:spacing w:val="-34"/>
        </w:rPr>
        <w:t xml:space="preserve"> </w:t>
      </w:r>
      <w:r>
        <w:t>or smell; and it may not be equal to a face-to-face</w:t>
      </w:r>
      <w:r>
        <w:rPr>
          <w:spacing w:val="-4"/>
        </w:rPr>
        <w:t xml:space="preserve"> </w:t>
      </w:r>
      <w:r>
        <w:t>visit.</w:t>
      </w:r>
    </w:p>
    <w:p w:rsidR="00A83AD9" w:rsidRDefault="00113CB0">
      <w:pPr>
        <w:pStyle w:val="ListParagraph"/>
        <w:numPr>
          <w:ilvl w:val="0"/>
          <w:numId w:val="1"/>
        </w:numPr>
        <w:tabs>
          <w:tab w:val="left" w:pos="832"/>
        </w:tabs>
        <w:spacing w:before="1"/>
        <w:ind w:left="844" w:right="130"/>
      </w:pPr>
      <w:r>
        <w:t>Since the telemedicine consultants practice in a different location and do not have the opportunity to meet with me face-to-face, they must rely on information provided by me or my onsite healthcare providers. The TTUHSC</w:t>
      </w:r>
      <w:r w:rsidR="00702137">
        <w:t xml:space="preserve"> El Paso</w:t>
      </w:r>
      <w:r>
        <w:t xml:space="preserve"> and affiliated telemedicine/telepharmacy consultants </w:t>
      </w:r>
      <w:r w:rsidR="00D221B9">
        <w:t>cannot</w:t>
      </w:r>
      <w:r>
        <w:t xml:space="preserve"> be responsible for advice, recommendations and/or decisions based on incomplete or inaccurate information provided by me or</w:t>
      </w:r>
      <w:r>
        <w:rPr>
          <w:spacing w:val="-9"/>
        </w:rPr>
        <w:t xml:space="preserve"> </w:t>
      </w:r>
      <w:r>
        <w:t>others.</w:t>
      </w:r>
    </w:p>
    <w:p w:rsidR="00A83AD9" w:rsidRDefault="00113CB0">
      <w:pPr>
        <w:pStyle w:val="ListParagraph"/>
        <w:numPr>
          <w:ilvl w:val="0"/>
          <w:numId w:val="1"/>
        </w:numPr>
        <w:tabs>
          <w:tab w:val="left" w:pos="832"/>
        </w:tabs>
        <w:spacing w:before="1" w:line="252" w:lineRule="exact"/>
        <w:ind w:hanging="348"/>
      </w:pPr>
      <w:r>
        <w:t>I can ask questions and seek clarification of the procedures and telemedicine</w:t>
      </w:r>
      <w:r>
        <w:rPr>
          <w:spacing w:val="-20"/>
        </w:rPr>
        <w:t xml:space="preserve"> </w:t>
      </w:r>
      <w:r>
        <w:t>technology.</w:t>
      </w:r>
    </w:p>
    <w:p w:rsidR="00A83AD9" w:rsidRDefault="00113CB0">
      <w:pPr>
        <w:pStyle w:val="ListParagraph"/>
        <w:numPr>
          <w:ilvl w:val="0"/>
          <w:numId w:val="1"/>
        </w:numPr>
        <w:tabs>
          <w:tab w:val="left" w:pos="832"/>
        </w:tabs>
        <w:spacing w:line="252" w:lineRule="exact"/>
        <w:ind w:hanging="348"/>
      </w:pPr>
      <w:r>
        <w:t>I can ask that the telemedicine exam and/or videoconference be stopped at any</w:t>
      </w:r>
      <w:r>
        <w:rPr>
          <w:spacing w:val="-16"/>
        </w:rPr>
        <w:t xml:space="preserve"> </w:t>
      </w:r>
      <w:r>
        <w:t>time.</w:t>
      </w:r>
    </w:p>
    <w:p w:rsidR="00A83AD9" w:rsidRDefault="00113CB0">
      <w:pPr>
        <w:pStyle w:val="ListParagraph"/>
        <w:numPr>
          <w:ilvl w:val="0"/>
          <w:numId w:val="1"/>
        </w:numPr>
        <w:tabs>
          <w:tab w:val="left" w:pos="832"/>
        </w:tabs>
        <w:spacing w:line="252" w:lineRule="exact"/>
        <w:ind w:hanging="348"/>
      </w:pPr>
      <w:r>
        <w:t>I know there are potentia</w:t>
      </w:r>
      <w:r w:rsidR="00D221B9">
        <w:t>l risks with the use of this</w:t>
      </w:r>
      <w:r>
        <w:t xml:space="preserve"> technology. These include but are not limited</w:t>
      </w:r>
      <w:r>
        <w:rPr>
          <w:spacing w:val="-23"/>
        </w:rPr>
        <w:t xml:space="preserve"> </w:t>
      </w:r>
      <w:r>
        <w:t>to:</w:t>
      </w:r>
    </w:p>
    <w:p w:rsidR="00A83AD9" w:rsidRDefault="00113CB0">
      <w:pPr>
        <w:pStyle w:val="ListParagraph"/>
        <w:numPr>
          <w:ilvl w:val="1"/>
          <w:numId w:val="1"/>
        </w:numPr>
        <w:tabs>
          <w:tab w:val="left" w:pos="1552"/>
          <w:tab w:val="left" w:pos="1553"/>
        </w:tabs>
        <w:spacing w:line="269" w:lineRule="exact"/>
        <w:ind w:hanging="361"/>
      </w:pPr>
      <w:r>
        <w:t>Interruption of the audio/video</w:t>
      </w:r>
      <w:r>
        <w:rPr>
          <w:spacing w:val="-1"/>
        </w:rPr>
        <w:t xml:space="preserve"> </w:t>
      </w:r>
      <w:r>
        <w:t>link.</w:t>
      </w:r>
    </w:p>
    <w:p w:rsidR="00A83AD9" w:rsidRDefault="00113CB0">
      <w:pPr>
        <w:pStyle w:val="ListParagraph"/>
        <w:numPr>
          <w:ilvl w:val="1"/>
          <w:numId w:val="1"/>
        </w:numPr>
        <w:tabs>
          <w:tab w:val="left" w:pos="1552"/>
          <w:tab w:val="left" w:pos="1553"/>
        </w:tabs>
        <w:spacing w:line="269" w:lineRule="exact"/>
        <w:ind w:hanging="361"/>
      </w:pPr>
      <w:r>
        <w:t>Disconnection of the audio/video</w:t>
      </w:r>
      <w:r>
        <w:rPr>
          <w:spacing w:val="-8"/>
        </w:rPr>
        <w:t xml:space="preserve"> </w:t>
      </w:r>
      <w:r>
        <w:t>link</w:t>
      </w:r>
    </w:p>
    <w:p w:rsidR="00A83AD9" w:rsidRDefault="00113CB0">
      <w:pPr>
        <w:pStyle w:val="ListParagraph"/>
        <w:numPr>
          <w:ilvl w:val="1"/>
          <w:numId w:val="1"/>
        </w:numPr>
        <w:tabs>
          <w:tab w:val="left" w:pos="1552"/>
          <w:tab w:val="left" w:pos="1553"/>
        </w:tabs>
        <w:spacing w:line="269" w:lineRule="exact"/>
        <w:ind w:hanging="361"/>
      </w:pPr>
      <w:r>
        <w:t>A picture that is not clear enough to meet the needs of the</w:t>
      </w:r>
      <w:r>
        <w:rPr>
          <w:spacing w:val="-8"/>
        </w:rPr>
        <w:t xml:space="preserve"> </w:t>
      </w:r>
      <w:r>
        <w:t>consultation</w:t>
      </w:r>
    </w:p>
    <w:p w:rsidR="00A83AD9" w:rsidRDefault="00113CB0">
      <w:pPr>
        <w:pStyle w:val="ListParagraph"/>
        <w:numPr>
          <w:ilvl w:val="1"/>
          <w:numId w:val="1"/>
        </w:numPr>
        <w:tabs>
          <w:tab w:val="left" w:pos="1552"/>
          <w:tab w:val="left" w:pos="1553"/>
        </w:tabs>
        <w:spacing w:line="269" w:lineRule="exact"/>
        <w:ind w:hanging="361"/>
      </w:pPr>
      <w:r>
        <w:t>Electronic</w:t>
      </w:r>
      <w:r>
        <w:rPr>
          <w:spacing w:val="-3"/>
        </w:rPr>
        <w:t xml:space="preserve"> </w:t>
      </w:r>
      <w:r>
        <w:t>tampering.</w:t>
      </w:r>
    </w:p>
    <w:p w:rsidR="00A83AD9" w:rsidRDefault="00113CB0">
      <w:pPr>
        <w:pStyle w:val="BodyText"/>
        <w:spacing w:before="1" w:line="252" w:lineRule="exact"/>
        <w:ind w:left="844"/>
      </w:pPr>
      <w:r>
        <w:t>If any of these risks occur, the procedure might need to be stopped.</w:t>
      </w:r>
    </w:p>
    <w:p w:rsidR="00A83AD9" w:rsidRDefault="00113CB0">
      <w:pPr>
        <w:pStyle w:val="ListParagraph"/>
        <w:numPr>
          <w:ilvl w:val="0"/>
          <w:numId w:val="1"/>
        </w:numPr>
        <w:tabs>
          <w:tab w:val="left" w:pos="832"/>
        </w:tabs>
        <w:ind w:left="844" w:right="477"/>
      </w:pPr>
      <w:r>
        <w:t>The consultation may be viewed by medical and non-medical persons for evaluation, informational, research, educational, quality, or technical purposes.</w:t>
      </w:r>
    </w:p>
    <w:p w:rsidR="00A83AD9" w:rsidRDefault="00113CB0">
      <w:pPr>
        <w:pStyle w:val="ListParagraph"/>
        <w:numPr>
          <w:ilvl w:val="0"/>
          <w:numId w:val="1"/>
        </w:numPr>
        <w:tabs>
          <w:tab w:val="left" w:pos="832"/>
        </w:tabs>
        <w:ind w:left="844" w:right="166"/>
      </w:pPr>
      <w:r>
        <w:t>I understand the examination may be videotaped for internal quality review or as might be required by my health coverage plan, however the video images will only be used for those purposes unless further authorized</w:t>
      </w:r>
      <w:r>
        <w:rPr>
          <w:spacing w:val="-27"/>
        </w:rPr>
        <w:t xml:space="preserve"> </w:t>
      </w:r>
      <w:r>
        <w:t>below.</w:t>
      </w:r>
    </w:p>
    <w:p w:rsidR="00A83AD9" w:rsidRDefault="00113CB0">
      <w:pPr>
        <w:pStyle w:val="ListParagraph"/>
        <w:numPr>
          <w:ilvl w:val="0"/>
          <w:numId w:val="1"/>
        </w:numPr>
        <w:tabs>
          <w:tab w:val="left" w:pos="832"/>
        </w:tabs>
        <w:ind w:left="844" w:right="130"/>
      </w:pPr>
      <w:r>
        <w:t>I will not receive any royalties or other compensation for taking part in this telemedicine/telepharmacy consult or associated with any use by</w:t>
      </w:r>
      <w:r>
        <w:rPr>
          <w:spacing w:val="-9"/>
        </w:rPr>
        <w:t xml:space="preserve"> </w:t>
      </w:r>
      <w:r>
        <w:t>TTUHSC</w:t>
      </w:r>
      <w:r w:rsidR="00702137">
        <w:t xml:space="preserve"> El Paso</w:t>
      </w:r>
      <w:r>
        <w:t>.</w:t>
      </w:r>
    </w:p>
    <w:p w:rsidR="00D221B9" w:rsidRPr="00B756F1" w:rsidRDefault="00D221B9" w:rsidP="00D221B9">
      <w:pPr>
        <w:pStyle w:val="ListParagraph"/>
        <w:numPr>
          <w:ilvl w:val="0"/>
          <w:numId w:val="1"/>
        </w:numPr>
        <w:tabs>
          <w:tab w:val="left" w:pos="832"/>
        </w:tabs>
        <w:spacing w:before="1"/>
        <w:ind w:right="1159"/>
      </w:pPr>
      <w:r w:rsidRPr="00B756F1">
        <w:t>That I have been given ample opportunity to ask questions and that any questions have been answered to my satisfaction.</w:t>
      </w:r>
    </w:p>
    <w:p w:rsidR="00B756F1" w:rsidRPr="00B756F1" w:rsidRDefault="00D221B9" w:rsidP="00D221B9">
      <w:pPr>
        <w:pStyle w:val="ListParagraph"/>
        <w:numPr>
          <w:ilvl w:val="0"/>
          <w:numId w:val="1"/>
        </w:numPr>
        <w:tabs>
          <w:tab w:val="left" w:pos="832"/>
        </w:tabs>
        <w:spacing w:before="1"/>
        <w:ind w:right="1159"/>
      </w:pPr>
      <w:r w:rsidRPr="00B756F1">
        <w:t>Reasonable and appropriate efforts has been made to eliminate any confidentiality risks associated with telemedicine consultation, and all existing confidentiality pro</w:t>
      </w:r>
      <w:r w:rsidR="00B756F1" w:rsidRPr="00B756F1">
        <w:t xml:space="preserve">tections under federal and </w:t>
      </w:r>
      <w:r w:rsidRPr="00B756F1">
        <w:t xml:space="preserve"> state law apply to information disclosed during this telemedicine consultation</w:t>
      </w:r>
    </w:p>
    <w:p w:rsidR="00A5428F" w:rsidRPr="00B756F1" w:rsidRDefault="00D221B9" w:rsidP="00D221B9">
      <w:pPr>
        <w:pStyle w:val="ListParagraph"/>
        <w:numPr>
          <w:ilvl w:val="0"/>
          <w:numId w:val="1"/>
        </w:numPr>
        <w:tabs>
          <w:tab w:val="left" w:pos="832"/>
        </w:tabs>
        <w:spacing w:before="1"/>
        <w:ind w:right="1159"/>
      </w:pPr>
      <w:r w:rsidRPr="00B756F1">
        <w:t>I understand that the telemedicine consultation will be paid by me or my insurance.</w:t>
      </w:r>
    </w:p>
    <w:p w:rsidR="00A83AD9" w:rsidRDefault="00113CB0" w:rsidP="00D221B9">
      <w:pPr>
        <w:pStyle w:val="ListParagraph"/>
        <w:numPr>
          <w:ilvl w:val="0"/>
          <w:numId w:val="1"/>
        </w:numPr>
        <w:tabs>
          <w:tab w:val="left" w:pos="832"/>
        </w:tabs>
        <w:spacing w:before="1"/>
        <w:ind w:right="1159"/>
      </w:pPr>
      <w:r w:rsidRPr="00B756F1">
        <w:t>I understand I can make a complaint of my provider to the Texas Medical Board by going online at</w:t>
      </w:r>
      <w:r w:rsidRPr="00B756F1">
        <w:rPr>
          <w:color w:val="0000FF"/>
          <w:u w:val="single" w:color="0000FF"/>
        </w:rPr>
        <w:t xml:space="preserve"> </w:t>
      </w:r>
      <w:hyperlink r:id="rId8">
        <w:r w:rsidRPr="00B756F1">
          <w:rPr>
            <w:color w:val="0000FF"/>
            <w:u w:val="single" w:color="0000FF"/>
          </w:rPr>
          <w:t>http://www.tmb.state.tx.us/page/place-a-complaint</w:t>
        </w:r>
        <w:r w:rsidRPr="00B756F1">
          <w:rPr>
            <w:color w:val="0000FF"/>
          </w:rPr>
          <w:t xml:space="preserve"> </w:t>
        </w:r>
      </w:hyperlink>
      <w:r w:rsidRPr="00B756F1">
        <w:t>or calling the Complaint Hotline at</w:t>
      </w:r>
      <w:r w:rsidRPr="00B756F1">
        <w:rPr>
          <w:spacing w:val="-27"/>
        </w:rPr>
        <w:t xml:space="preserve"> </w:t>
      </w:r>
      <w:r w:rsidRPr="00B756F1">
        <w:t>800-201-9353.</w:t>
      </w:r>
    </w:p>
    <w:p w:rsidR="00DC42E7" w:rsidRPr="00DC42E7" w:rsidRDefault="00DC42E7" w:rsidP="00D221B9">
      <w:pPr>
        <w:pStyle w:val="ListParagraph"/>
        <w:numPr>
          <w:ilvl w:val="0"/>
          <w:numId w:val="1"/>
        </w:numPr>
        <w:tabs>
          <w:tab w:val="left" w:pos="832"/>
        </w:tabs>
        <w:spacing w:before="1"/>
        <w:ind w:right="1159"/>
        <w:rPr>
          <w:highlight w:val="yellow"/>
        </w:rPr>
      </w:pPr>
      <w:r w:rsidRPr="00DC42E7">
        <w:rPr>
          <w:highlight w:val="yellow"/>
        </w:rPr>
        <w:t xml:space="preserve">I understand and agree for the healthcare providers to text message or email information to me related to the telemedicine visit. </w:t>
      </w:r>
    </w:p>
    <w:p w:rsidR="00A83AD9" w:rsidRPr="00B756F1" w:rsidRDefault="00A83AD9">
      <w:pPr>
        <w:pStyle w:val="BodyText"/>
        <w:rPr>
          <w:sz w:val="14"/>
        </w:rPr>
      </w:pPr>
    </w:p>
    <w:p w:rsidR="00A83AD9" w:rsidRDefault="00113CB0">
      <w:pPr>
        <w:pStyle w:val="BodyText"/>
        <w:spacing w:before="91"/>
        <w:ind w:left="484"/>
      </w:pPr>
      <w:r w:rsidRPr="00B756F1">
        <w:t>I, the undersigned patient, do hereby understand and state that I agree to the above consents that I have initialed as “agree” and I do</w:t>
      </w:r>
      <w:r>
        <w:t xml:space="preserve"> not agree to any that I have initialed as “decline.”</w:t>
      </w:r>
    </w:p>
    <w:p w:rsidR="00DC42E7" w:rsidRDefault="00DC42E7">
      <w:pPr>
        <w:pStyle w:val="BodyText"/>
        <w:spacing w:before="11"/>
        <w:rPr>
          <w:sz w:val="21"/>
        </w:rPr>
      </w:pPr>
      <w:r>
        <w:rPr>
          <w:sz w:val="21"/>
        </w:rPr>
        <w:t xml:space="preserve">         </w:t>
      </w:r>
    </w:p>
    <w:p w:rsidR="00A83AD9" w:rsidRDefault="00113CB0">
      <w:pPr>
        <w:pStyle w:val="BodyText"/>
        <w:ind w:left="484" w:right="65"/>
      </w:pPr>
      <w:r>
        <w:t xml:space="preserve">I certify that this form has been fully explained to me. I have read it or have had it read to me. I understand and agree to its contents. I volunteer to participate in the telemedicine examination. I authorize TTUHSC </w:t>
      </w:r>
      <w:r w:rsidR="00702137">
        <w:t xml:space="preserve">El Paso </w:t>
      </w:r>
      <w:r>
        <w:t>and the doctors, nurses, and other providers involved to perform procedures that may be necessary for my current medical condition.</w:t>
      </w:r>
    </w:p>
    <w:p w:rsidR="00A83AD9" w:rsidRDefault="00A83AD9">
      <w:pPr>
        <w:pStyle w:val="BodyText"/>
        <w:spacing w:before="7"/>
        <w:rPr>
          <w:sz w:val="14"/>
        </w:rPr>
      </w:pPr>
    </w:p>
    <w:p w:rsidR="003964F5" w:rsidRDefault="003964F5">
      <w:pPr>
        <w:pStyle w:val="Heading1"/>
        <w:tabs>
          <w:tab w:val="left" w:pos="4515"/>
          <w:tab w:val="left" w:pos="5872"/>
          <w:tab w:val="left" w:pos="8906"/>
        </w:tabs>
      </w:pPr>
    </w:p>
    <w:p w:rsidR="00A83AD9" w:rsidRDefault="00113CB0">
      <w:pPr>
        <w:pStyle w:val="Heading1"/>
        <w:tabs>
          <w:tab w:val="left" w:pos="4515"/>
          <w:tab w:val="left" w:pos="5872"/>
          <w:tab w:val="left" w:pos="8906"/>
        </w:tabs>
      </w:pPr>
      <w:r>
        <w:t>Date:</w:t>
      </w:r>
      <w:r>
        <w:rPr>
          <w:u w:val="single"/>
        </w:rPr>
        <w:t xml:space="preserve"> </w:t>
      </w:r>
      <w:r>
        <w:rPr>
          <w:u w:val="single"/>
        </w:rPr>
        <w:tab/>
      </w:r>
      <w:r>
        <w:tab/>
        <w:t>Time:</w:t>
      </w:r>
      <w:r>
        <w:rPr>
          <w:u w:val="single"/>
        </w:rPr>
        <w:t xml:space="preserve"> </w:t>
      </w:r>
      <w:r>
        <w:rPr>
          <w:u w:val="single"/>
        </w:rPr>
        <w:tab/>
      </w:r>
      <w:r>
        <w:t>am/pm</w:t>
      </w:r>
    </w:p>
    <w:p w:rsidR="00A83AD9" w:rsidRDefault="00A83AD9">
      <w:pPr>
        <w:pStyle w:val="BodyText"/>
        <w:spacing w:before="1"/>
        <w:rPr>
          <w:b/>
          <w:sz w:val="14"/>
        </w:rPr>
      </w:pPr>
    </w:p>
    <w:p w:rsidR="00A83AD9" w:rsidRDefault="00113CB0">
      <w:pPr>
        <w:tabs>
          <w:tab w:val="left" w:pos="5375"/>
          <w:tab w:val="left" w:pos="5872"/>
          <w:tab w:val="left" w:pos="10503"/>
        </w:tabs>
        <w:spacing w:before="92"/>
        <w:ind w:left="484"/>
        <w:rPr>
          <w:b/>
        </w:rPr>
      </w:pPr>
      <w:r>
        <w:rPr>
          <w:b/>
        </w:rPr>
        <w:t>Signature:</w:t>
      </w:r>
      <w:r>
        <w:rPr>
          <w:b/>
          <w:u w:val="single"/>
        </w:rPr>
        <w:t xml:space="preserve"> </w:t>
      </w:r>
      <w:r>
        <w:rPr>
          <w:b/>
          <w:u w:val="single"/>
        </w:rPr>
        <w:tab/>
      </w:r>
      <w:r>
        <w:rPr>
          <w:b/>
        </w:rPr>
        <w:tab/>
        <w:t>Printed</w:t>
      </w:r>
      <w:r>
        <w:rPr>
          <w:b/>
          <w:spacing w:val="-2"/>
        </w:rPr>
        <w:t xml:space="preserve"> </w:t>
      </w:r>
      <w:r>
        <w:rPr>
          <w:b/>
        </w:rPr>
        <w:t>Name:</w:t>
      </w:r>
      <w:r>
        <w:rPr>
          <w:b/>
          <w:u w:val="single"/>
        </w:rPr>
        <w:t xml:space="preserve"> </w:t>
      </w:r>
      <w:r>
        <w:rPr>
          <w:b/>
          <w:u w:val="single"/>
        </w:rPr>
        <w:tab/>
      </w:r>
    </w:p>
    <w:p w:rsidR="00A83AD9" w:rsidRDefault="00A83AD9">
      <w:pPr>
        <w:pStyle w:val="BodyText"/>
        <w:spacing w:before="10"/>
        <w:rPr>
          <w:b/>
          <w:sz w:val="13"/>
        </w:rPr>
      </w:pPr>
    </w:p>
    <w:p w:rsidR="00A83AD9" w:rsidRDefault="00113CB0">
      <w:pPr>
        <w:tabs>
          <w:tab w:val="left" w:pos="5370"/>
          <w:tab w:val="left" w:pos="5872"/>
          <w:tab w:val="left" w:pos="10615"/>
        </w:tabs>
        <w:spacing w:before="91"/>
        <w:ind w:left="484"/>
        <w:rPr>
          <w:b/>
        </w:rPr>
      </w:pPr>
      <w:r>
        <w:rPr>
          <w:b/>
        </w:rPr>
        <w:t>Witness:</w:t>
      </w:r>
      <w:r>
        <w:rPr>
          <w:b/>
          <w:u w:val="single"/>
        </w:rPr>
        <w:t xml:space="preserve"> </w:t>
      </w:r>
      <w:r>
        <w:rPr>
          <w:b/>
          <w:u w:val="single"/>
        </w:rPr>
        <w:tab/>
      </w:r>
      <w:r>
        <w:rPr>
          <w:b/>
        </w:rPr>
        <w:tab/>
        <w:t>Interpreter (if</w:t>
      </w:r>
      <w:r>
        <w:rPr>
          <w:b/>
          <w:spacing w:val="-11"/>
        </w:rPr>
        <w:t xml:space="preserve"> </w:t>
      </w:r>
      <w:r>
        <w:rPr>
          <w:b/>
        </w:rPr>
        <w:t>applicable):</w:t>
      </w:r>
      <w:r>
        <w:rPr>
          <w:b/>
          <w:u w:val="single"/>
        </w:rPr>
        <w:t xml:space="preserve"> </w:t>
      </w:r>
      <w:r>
        <w:rPr>
          <w:b/>
          <w:u w:val="single"/>
        </w:rPr>
        <w:tab/>
      </w:r>
    </w:p>
    <w:p w:rsidR="00A83AD9" w:rsidRDefault="00A83AD9">
      <w:pPr>
        <w:pStyle w:val="BodyText"/>
        <w:rPr>
          <w:b/>
          <w:sz w:val="20"/>
        </w:rPr>
      </w:pPr>
    </w:p>
    <w:p w:rsidR="00A83AD9" w:rsidRDefault="00A83AD9">
      <w:pPr>
        <w:pStyle w:val="BodyText"/>
        <w:rPr>
          <w:b/>
          <w:sz w:val="20"/>
        </w:rPr>
      </w:pPr>
    </w:p>
    <w:p w:rsidR="00A83AD9" w:rsidRDefault="00A83AD9">
      <w:pPr>
        <w:pStyle w:val="BodyText"/>
        <w:spacing w:before="6"/>
        <w:rPr>
          <w:b/>
          <w:sz w:val="17"/>
        </w:rPr>
      </w:pPr>
    </w:p>
    <w:p w:rsidR="00A83AD9" w:rsidRDefault="00113CB0">
      <w:pPr>
        <w:spacing w:before="91"/>
        <w:ind w:left="112"/>
        <w:rPr>
          <w:sz w:val="20"/>
        </w:rPr>
      </w:pPr>
      <w:r>
        <w:rPr>
          <w:sz w:val="20"/>
        </w:rPr>
        <w:t xml:space="preserve">Revised </w:t>
      </w:r>
      <w:r w:rsidR="003964F5">
        <w:rPr>
          <w:sz w:val="20"/>
        </w:rPr>
        <w:t>January</w:t>
      </w:r>
      <w:r w:rsidR="00D221B9">
        <w:rPr>
          <w:sz w:val="20"/>
        </w:rPr>
        <w:t>, 202</w:t>
      </w:r>
      <w:r w:rsidR="003964F5">
        <w:rPr>
          <w:sz w:val="20"/>
        </w:rPr>
        <w:t>1</w:t>
      </w:r>
      <w:bookmarkStart w:id="0" w:name="_GoBack"/>
      <w:bookmarkEnd w:id="0"/>
    </w:p>
    <w:sectPr w:rsidR="00A83AD9" w:rsidSect="003964F5">
      <w:type w:val="continuous"/>
      <w:pgSz w:w="12240" w:h="15840"/>
      <w:pgMar w:top="180" w:right="980" w:bottom="280" w:left="320" w:header="27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28F" w:rsidRDefault="00A5428F" w:rsidP="00A5428F">
      <w:r>
        <w:separator/>
      </w:r>
    </w:p>
  </w:endnote>
  <w:endnote w:type="continuationSeparator" w:id="0">
    <w:p w:rsidR="00A5428F" w:rsidRDefault="00A5428F" w:rsidP="00A5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28F" w:rsidRDefault="00A5428F" w:rsidP="00A5428F">
      <w:r>
        <w:separator/>
      </w:r>
    </w:p>
  </w:footnote>
  <w:footnote w:type="continuationSeparator" w:id="0">
    <w:p w:rsidR="00A5428F" w:rsidRDefault="00A5428F" w:rsidP="00A54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021256"/>
    <w:multiLevelType w:val="hybridMultilevel"/>
    <w:tmpl w:val="4926B6A6"/>
    <w:lvl w:ilvl="0" w:tplc="9422589E">
      <w:start w:val="1"/>
      <w:numFmt w:val="decimal"/>
      <w:lvlText w:val="%1."/>
      <w:lvlJc w:val="left"/>
      <w:pPr>
        <w:ind w:left="832" w:hanging="360"/>
      </w:pPr>
      <w:rPr>
        <w:rFonts w:ascii="Times New Roman" w:eastAsia="Times New Roman" w:hAnsi="Times New Roman" w:cs="Times New Roman" w:hint="default"/>
        <w:w w:val="100"/>
        <w:sz w:val="22"/>
        <w:szCs w:val="22"/>
      </w:rPr>
    </w:lvl>
    <w:lvl w:ilvl="1" w:tplc="0E6ED5BA">
      <w:numFmt w:val="bullet"/>
      <w:lvlText w:val=""/>
      <w:lvlJc w:val="left"/>
      <w:pPr>
        <w:ind w:left="1552" w:hanging="360"/>
      </w:pPr>
      <w:rPr>
        <w:rFonts w:ascii="Symbol" w:eastAsia="Symbol" w:hAnsi="Symbol" w:cs="Symbol" w:hint="default"/>
        <w:w w:val="100"/>
        <w:sz w:val="22"/>
        <w:szCs w:val="22"/>
      </w:rPr>
    </w:lvl>
    <w:lvl w:ilvl="2" w:tplc="ECF40DB0">
      <w:numFmt w:val="bullet"/>
      <w:lvlText w:val="•"/>
      <w:lvlJc w:val="left"/>
      <w:pPr>
        <w:ind w:left="2602" w:hanging="360"/>
      </w:pPr>
      <w:rPr>
        <w:rFonts w:hint="default"/>
      </w:rPr>
    </w:lvl>
    <w:lvl w:ilvl="3" w:tplc="8250B0E6">
      <w:numFmt w:val="bullet"/>
      <w:lvlText w:val="•"/>
      <w:lvlJc w:val="left"/>
      <w:pPr>
        <w:ind w:left="3644" w:hanging="360"/>
      </w:pPr>
      <w:rPr>
        <w:rFonts w:hint="default"/>
      </w:rPr>
    </w:lvl>
    <w:lvl w:ilvl="4" w:tplc="F47AA168">
      <w:numFmt w:val="bullet"/>
      <w:lvlText w:val="•"/>
      <w:lvlJc w:val="left"/>
      <w:pPr>
        <w:ind w:left="4686" w:hanging="360"/>
      </w:pPr>
      <w:rPr>
        <w:rFonts w:hint="default"/>
      </w:rPr>
    </w:lvl>
    <w:lvl w:ilvl="5" w:tplc="AA54EC16">
      <w:numFmt w:val="bullet"/>
      <w:lvlText w:val="•"/>
      <w:lvlJc w:val="left"/>
      <w:pPr>
        <w:ind w:left="5728" w:hanging="360"/>
      </w:pPr>
      <w:rPr>
        <w:rFonts w:hint="default"/>
      </w:rPr>
    </w:lvl>
    <w:lvl w:ilvl="6" w:tplc="97E4A814">
      <w:numFmt w:val="bullet"/>
      <w:lvlText w:val="•"/>
      <w:lvlJc w:val="left"/>
      <w:pPr>
        <w:ind w:left="6771" w:hanging="360"/>
      </w:pPr>
      <w:rPr>
        <w:rFonts w:hint="default"/>
      </w:rPr>
    </w:lvl>
    <w:lvl w:ilvl="7" w:tplc="A42A8FE2">
      <w:numFmt w:val="bullet"/>
      <w:lvlText w:val="•"/>
      <w:lvlJc w:val="left"/>
      <w:pPr>
        <w:ind w:left="7813" w:hanging="360"/>
      </w:pPr>
      <w:rPr>
        <w:rFonts w:hint="default"/>
      </w:rPr>
    </w:lvl>
    <w:lvl w:ilvl="8" w:tplc="5A74938A">
      <w:numFmt w:val="bullet"/>
      <w:lvlText w:val="•"/>
      <w:lvlJc w:val="left"/>
      <w:pPr>
        <w:ind w:left="885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83AD9"/>
    <w:rsid w:val="0003625F"/>
    <w:rsid w:val="000F6448"/>
    <w:rsid w:val="00113CB0"/>
    <w:rsid w:val="003964F5"/>
    <w:rsid w:val="00437933"/>
    <w:rsid w:val="00567817"/>
    <w:rsid w:val="006E3304"/>
    <w:rsid w:val="00702137"/>
    <w:rsid w:val="00A5428F"/>
    <w:rsid w:val="00A83AD9"/>
    <w:rsid w:val="00B756F1"/>
    <w:rsid w:val="00D221B9"/>
    <w:rsid w:val="00D410BD"/>
    <w:rsid w:val="00DC4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2B2BE85-DAFD-476F-8FAF-208535CB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1"/>
      <w:ind w:left="48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5428F"/>
    <w:pPr>
      <w:tabs>
        <w:tab w:val="center" w:pos="4680"/>
        <w:tab w:val="right" w:pos="9360"/>
      </w:tabs>
    </w:pPr>
  </w:style>
  <w:style w:type="character" w:customStyle="1" w:styleId="HeaderChar">
    <w:name w:val="Header Char"/>
    <w:basedOn w:val="DefaultParagraphFont"/>
    <w:link w:val="Header"/>
    <w:uiPriority w:val="99"/>
    <w:rsid w:val="00A5428F"/>
    <w:rPr>
      <w:rFonts w:ascii="Times New Roman" w:eastAsia="Times New Roman" w:hAnsi="Times New Roman" w:cs="Times New Roman"/>
    </w:rPr>
  </w:style>
  <w:style w:type="paragraph" w:styleId="Footer">
    <w:name w:val="footer"/>
    <w:basedOn w:val="Normal"/>
    <w:link w:val="FooterChar"/>
    <w:uiPriority w:val="99"/>
    <w:unhideWhenUsed/>
    <w:rsid w:val="00A5428F"/>
    <w:pPr>
      <w:tabs>
        <w:tab w:val="center" w:pos="4680"/>
        <w:tab w:val="right" w:pos="9360"/>
      </w:tabs>
    </w:pPr>
  </w:style>
  <w:style w:type="character" w:customStyle="1" w:styleId="FooterChar">
    <w:name w:val="Footer Char"/>
    <w:basedOn w:val="DefaultParagraphFont"/>
    <w:link w:val="Footer"/>
    <w:uiPriority w:val="99"/>
    <w:rsid w:val="00A5428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mb.state.tx.us/page/place-a-complain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597</Words>
  <Characters>3365</Characters>
  <Application>Microsoft Office Word</Application>
  <DocSecurity>0</DocSecurity>
  <Lines>54</Lines>
  <Paragraphs>62</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Munoz, Beverly</cp:lastModifiedBy>
  <cp:revision>11</cp:revision>
  <dcterms:created xsi:type="dcterms:W3CDTF">2020-03-18T17:38:00Z</dcterms:created>
  <dcterms:modified xsi:type="dcterms:W3CDTF">2021-01-19T15:22:00Z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LastSaved">
    <vt:filetime>2020-03-18T00:00:00Z</vt:filetime>
  </property>
</Properties>
</file>